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92" w:rsidRDefault="00660B92" w:rsidP="00D478DD">
      <w:pPr>
        <w:pStyle w:val="ListParagraph"/>
        <w:shd w:val="clear" w:color="auto" w:fill="F2F2F2" w:themeFill="background1" w:themeFillShade="F2"/>
        <w:spacing w:before="100" w:beforeAutospacing="1" w:after="120" w:line="360" w:lineRule="auto"/>
        <w:ind w:left="426" w:right="357"/>
        <w:jc w:val="center"/>
        <w:rPr>
          <w:rFonts w:ascii="Times New Roman" w:hAnsi="Times New Roman" w:cs="Times New Roman"/>
          <w:sz w:val="32"/>
          <w:szCs w:val="24"/>
          <w:lang/>
        </w:rPr>
      </w:pPr>
      <w:r w:rsidRPr="00317803">
        <w:rPr>
          <w:rFonts w:ascii="Times New Roman" w:hAnsi="Times New Roman" w:cs="Times New Roman"/>
          <w:sz w:val="32"/>
          <w:szCs w:val="24"/>
        </w:rPr>
        <w:t>МЕЂУПРЕДМЕТНЕ КОМПЕТЕНЦИЈЕ</w:t>
      </w:r>
    </w:p>
    <w:p w:rsidR="00987D07" w:rsidRPr="00987D07" w:rsidRDefault="00987D07" w:rsidP="00987D07">
      <w:pPr>
        <w:jc w:val="both"/>
        <w:rPr>
          <w:rFonts w:ascii="Times New Roman" w:eastAsia="Calibri" w:hAnsi="Times New Roman" w:cs="Times New Roman"/>
        </w:rPr>
      </w:pPr>
      <w:r w:rsidRPr="00987D07">
        <w:rPr>
          <w:rFonts w:ascii="Times New Roman" w:eastAsia="Calibri" w:hAnsi="Times New Roman" w:cs="Times New Roman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и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:rsidR="00987D07" w:rsidRPr="00987D07" w:rsidRDefault="009905A1" w:rsidP="00987D0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/>
        </w:rPr>
        <w:br/>
      </w:r>
      <w:r w:rsidR="00987D07" w:rsidRPr="00987D07">
        <w:rPr>
          <w:rFonts w:ascii="Times New Roman" w:eastAsia="Calibri" w:hAnsi="Times New Roman" w:cs="Times New Roman"/>
        </w:rPr>
        <w:t>Опште међупредметне компетенције за крај основног образовања и васпитања у Републици Србији су:</w:t>
      </w:r>
    </w:p>
    <w:p w:rsidR="00987D07" w:rsidRPr="00987D07" w:rsidRDefault="00987D07" w:rsidP="00987D07">
      <w:pPr>
        <w:jc w:val="both"/>
        <w:rPr>
          <w:rFonts w:ascii="Times New Roman" w:eastAsia="Calibri" w:hAnsi="Times New Roman" w:cs="Times New Roman"/>
          <w:lang/>
        </w:rPr>
      </w:pP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32"/>
          <w:szCs w:val="28"/>
        </w:rPr>
        <w:t>1</w:t>
      </w:r>
      <w:r w:rsidRPr="00D478DD">
        <w:rPr>
          <w:rFonts w:ascii="Times New Roman" w:hAnsi="Times New Roman" w:cs="Times New Roman"/>
          <w:sz w:val="28"/>
          <w:szCs w:val="24"/>
        </w:rPr>
        <w:t>. Рад с подацима и информацијама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2. Решавање проблема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3. Сарадња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4. Дигитална компетенција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5. Одговоран однос према здрављу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6. Компетенција за</w:t>
      </w:r>
      <w:r w:rsidR="008E729A">
        <w:rPr>
          <w:rFonts w:ascii="Times New Roman" w:hAnsi="Times New Roman" w:cs="Times New Roman"/>
          <w:sz w:val="28"/>
          <w:szCs w:val="24"/>
        </w:rPr>
        <w:t xml:space="preserve"> </w:t>
      </w:r>
      <w:r w:rsidRPr="00D478DD">
        <w:rPr>
          <w:rFonts w:ascii="Times New Roman" w:hAnsi="Times New Roman" w:cs="Times New Roman"/>
          <w:sz w:val="28"/>
          <w:szCs w:val="24"/>
        </w:rPr>
        <w:t>учење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7. Одговорно учешће у демократском друштву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8. Естетичка компетенција</w:t>
      </w:r>
    </w:p>
    <w:p w:rsidR="00660B92" w:rsidRPr="00D478DD" w:rsidRDefault="00660B92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 xml:space="preserve">9. </w:t>
      </w:r>
      <w:bookmarkStart w:id="0" w:name="_GoBack"/>
      <w:bookmarkEnd w:id="0"/>
      <w:r w:rsidRPr="00D478DD">
        <w:rPr>
          <w:rFonts w:ascii="Times New Roman" w:hAnsi="Times New Roman" w:cs="Times New Roman"/>
          <w:sz w:val="28"/>
          <w:szCs w:val="24"/>
        </w:rPr>
        <w:t>Комуникација</w:t>
      </w:r>
    </w:p>
    <w:p w:rsidR="008E729A" w:rsidRPr="008E729A" w:rsidRDefault="00660B92" w:rsidP="008E729A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 w:rsidRPr="00D478DD">
        <w:rPr>
          <w:rFonts w:ascii="Times New Roman" w:hAnsi="Times New Roman" w:cs="Times New Roman"/>
          <w:sz w:val="28"/>
          <w:szCs w:val="24"/>
        </w:rPr>
        <w:t>10.Одговоран однос према околини</w:t>
      </w:r>
    </w:p>
    <w:p w:rsidR="008E729A" w:rsidRPr="008E729A" w:rsidRDefault="008E729A" w:rsidP="00D478DD">
      <w:pPr>
        <w:shd w:val="clear" w:color="auto" w:fill="F2F2F2" w:themeFill="background1" w:themeFillShade="F2"/>
        <w:spacing w:line="276" w:lineRule="auto"/>
        <w:ind w:left="360" w:right="283" w:firstLine="219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11.Предузимљивост и оријентација ка предузетништву</w:t>
      </w:r>
    </w:p>
    <w:p w:rsidR="00660B92" w:rsidRPr="00B003E0" w:rsidRDefault="00660B92" w:rsidP="00B003E0">
      <w:pPr>
        <w:rPr>
          <w:rFonts w:ascii="Times New Roman" w:hAnsi="Times New Roman" w:cs="Times New Roman"/>
          <w:szCs w:val="24"/>
        </w:rPr>
      </w:pPr>
    </w:p>
    <w:p w:rsidR="00660B92" w:rsidRPr="00611185" w:rsidRDefault="00660B92" w:rsidP="00A65E7C">
      <w:pPr>
        <w:pStyle w:val="ListParagraph"/>
        <w:widowControl w:val="0"/>
        <w:numPr>
          <w:ilvl w:val="0"/>
          <w:numId w:val="2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Рад с подацима и информацијама</w:t>
      </w:r>
    </w:p>
    <w:p w:rsidR="00611185" w:rsidRPr="00B003E0" w:rsidRDefault="00611185" w:rsidP="00611185">
      <w:pPr>
        <w:pStyle w:val="ListParagraph"/>
        <w:widowControl w:val="0"/>
        <w:shd w:val="clear" w:color="auto" w:fill="auto"/>
        <w:kinsoku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660B92" w:rsidRPr="00B003E0" w:rsidRDefault="00660B92" w:rsidP="00B003E0">
      <w:pPr>
        <w:widowControl w:val="0"/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разуме значај коришћења поузданих података и информација у процесу учења, њихову примену за рад, доношење одлука и свакодневни живот.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Користи знања и вештине из различитих предмета да представи, прочита и протумачи податке користећи текст, бројеве, дијаграме и различите аудио-визуелне форме.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</w:p>
    <w:p w:rsidR="00660B92" w:rsidRPr="00B003E0" w:rsidRDefault="00660B92" w:rsidP="00B003E0">
      <w:pPr>
        <w:widowControl w:val="0"/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користи и самостално проналази различите изворе информација и података, (библиотеке, медије, интернет, институције, личну комуникацију, итд.), критички разматра њихову поузданост и ваљаност, разврстава их и повезује релевантне информације из различитих извора.</w:t>
      </w:r>
      <w:proofErr w:type="gramEnd"/>
    </w:p>
    <w:p w:rsidR="00660B92" w:rsidRPr="00B003E0" w:rsidRDefault="00660B92" w:rsidP="00D478DD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26" w:right="328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Зна да је за разумевање појава и догађаја и доношење компетентних одлука потребно имати релевантне и поуздане податке и разликује податак/информацију од њиховог тумачења.</w:t>
      </w:r>
    </w:p>
    <w:p w:rsidR="00660B92" w:rsidRPr="00B003E0" w:rsidRDefault="00660B92" w:rsidP="00D478DD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26" w:right="328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Користи податке из различитих извора и начине добијања података и на основу тога процењује њихову поузданост и препознаје могуће грешке уз помоћ наставника.</w:t>
      </w:r>
    </w:p>
    <w:p w:rsidR="00660B92" w:rsidRPr="00B003E0" w:rsidRDefault="00660B92" w:rsidP="00D478DD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26" w:right="328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Користи информације у различитим симболичким модалитетима (табеларни, графички, текстуални приказ), чита, тумачи и примењује их, повезујући их са претходним знањем из различитих области.</w:t>
      </w:r>
    </w:p>
    <w:p w:rsidR="00660B92" w:rsidRPr="00B003E0" w:rsidRDefault="00660B92" w:rsidP="00D478DD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26" w:right="328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Селектује, обрађује наводећи извор и аутора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,чува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и презентује податке у различитим форматима, укључујући и ИКТ.</w:t>
      </w:r>
    </w:p>
    <w:p w:rsidR="00660B92" w:rsidRPr="00B003E0" w:rsidRDefault="00660B92" w:rsidP="00D478DD">
      <w:pPr>
        <w:widowControl w:val="0"/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ind w:left="426" w:right="328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Разликује јавне и приватне податке и користи основна правила чувања приватности података.</w:t>
      </w:r>
    </w:p>
    <w:p w:rsidR="00660B92" w:rsidRPr="00B003E0" w:rsidRDefault="00660B92" w:rsidP="00B003E0">
      <w:pPr>
        <w:rPr>
          <w:rFonts w:ascii="Times New Roman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Решавање проблема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D478DD">
      <w:pPr>
        <w:widowControl w:val="0"/>
        <w:kinsoku w:val="0"/>
        <w:overflowPunct w:val="0"/>
        <w:autoSpaceDE w:val="0"/>
        <w:autoSpaceDN w:val="0"/>
        <w:adjustRightInd w:val="0"/>
        <w:ind w:right="328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примењује знање из различитих предмета, искуство стечено изван школе, интелектуалне, емоционалне и социјалне способности у проналажењу одговора /решења у за њега новим ситуацијама које се јављају током учења, као и у свакодневном животу.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Оспособљен је да у циљу решавања проблемских ситуација селективно и сврсисходно користи књиге и друге изворе информација, алате, помоћ наставника, ученика и других особа из школског и ван школског окружења.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је мотивисан да реши проблемску ситуацију, истрајава у решавању, проналази/ осмишљава решење проблемских ситуација, процењује тачност решења и начин решавања.</w:t>
      </w:r>
      <w:proofErr w:type="gramEnd"/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Препознаје проблем, рашчлањује проблемску ситуацију на делове и уочава везе и односе </w:t>
      </w:r>
      <w:r w:rsidRPr="00B003E0">
        <w:rPr>
          <w:rFonts w:ascii="Times New Roman" w:eastAsiaTheme="minorEastAsia" w:hAnsi="Times New Roman" w:cs="Times New Roman"/>
          <w:szCs w:val="24"/>
        </w:rPr>
        <w:lastRenderedPageBreak/>
        <w:t>између њих у светлу претходно стечених знања у оквиру различитих предмета и ваншколског искуства.</w:t>
      </w:r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Планира стратегију решавања проблема (претпоставља решења, планира редослед активности, избор извора информација, средстава/ опреме коју ће користити, са ким ће сарађивати, са ким ће се консултовати).</w:t>
      </w:r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Решава проблем према планираној стратегији примењујући знања и вештине стечене учењем различитих предмета и ваншколским искуством.</w:t>
      </w:r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Самостално или консултујући друге особе (вршњаке, наставнике, родитеље) преиспитује начин решавања проблема, алтернативне начине решавања, тачност и прецизност решења.</w:t>
      </w:r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Формулише објашњења и закључке на основу резултата до којих је дошао у раду, презентује их и дискутује са другим особама и преиспитује их у светлу добијених коментара. Стечена нова сазнања и вештине повезује у јединствену целину са претходним.</w:t>
      </w:r>
    </w:p>
    <w:p w:rsidR="00B003E0" w:rsidRPr="00B003E0" w:rsidRDefault="00B003E0" w:rsidP="00611185">
      <w:pPr>
        <w:widowControl w:val="0"/>
        <w:numPr>
          <w:ilvl w:val="0"/>
          <w:numId w:val="3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ind w:left="426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Проверава применљивост решења у пракси и користи стечена знања и вештине у новим ситуацијама.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377369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С</w:t>
      </w:r>
      <w:r w:rsidR="00B003E0"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арадњ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а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D478DD">
      <w:pPr>
        <w:widowControl w:val="0"/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развија способност да у сарадњи са другима или да се као члан групе ангажује на заједничком решавању проблема или реализацији заједничких пројеката.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Учествује у заједничким активностима на конструктиван, одговоран и креативан начин афирмишући дух међусобног поштовања, равноправности, солидарности и сарадње.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Активно, аргументовано и конструктивно доприноси раду групе у свим фазама групног рада: формирање групе, формулисање заједничких циљева, усаглашавање у вези са правилима заједничког рада, формулисање оптималног начина за остварење заједничких циљева на основу критичког разматрања различитих предлога, подела улога и дужности, преузимање одговорности за одређене активности ,надгледање заједничког рада и усклађивање постигнутих договора са новим искуствима и сазнањима до којих се долази током заједничког рада и сарадње.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 процесу договарања, уме да изрази своја осећања, уверења, ставове и предлоге.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Подржава друге да изразе своје погледе, прихвата да су разлике у погледима предност групног рада и поштује друге који имају другачије погледе.</w:t>
      </w:r>
      <w:proofErr w:type="gramEnd"/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8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 сарадњи са другима залаже се да се одлуке доносе заједнички на основу аргумената и прихваћених правила заједничког рада.</w:t>
      </w:r>
      <w:proofErr w:type="gramEnd"/>
    </w:p>
    <w:p w:rsidR="00B003E0" w:rsidRPr="00B003E0" w:rsidRDefault="00B003E0" w:rsidP="00611185">
      <w:pPr>
        <w:widowControl w:val="0"/>
        <w:numPr>
          <w:ilvl w:val="1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Активно и конструктивно учествује у раду групе или пара.</w:t>
      </w:r>
    </w:p>
    <w:p w:rsidR="00B003E0" w:rsidRPr="00B003E0" w:rsidRDefault="00B003E0" w:rsidP="00611185">
      <w:pPr>
        <w:widowControl w:val="0"/>
        <w:numPr>
          <w:ilvl w:val="1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Поштује правила заједничког рада и препознаје своје место и улогу у групи или пару.</w:t>
      </w:r>
    </w:p>
    <w:p w:rsidR="00B003E0" w:rsidRPr="00B003E0" w:rsidRDefault="00B003E0" w:rsidP="00611185">
      <w:pPr>
        <w:widowControl w:val="0"/>
        <w:numPr>
          <w:ilvl w:val="1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right="328" w:firstLine="0"/>
        <w:rPr>
          <w:rFonts w:ascii="Times New Roman" w:eastAsiaTheme="minorEastAsia" w:hAnsi="Times New Roman" w:cs="Times New Roman"/>
          <w:spacing w:val="-1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Доприноси решавању разлика у мишљењу и ставовима поштујући друге као равноправне чланове тима или </w:t>
      </w:r>
      <w:r w:rsidRPr="00B003E0">
        <w:rPr>
          <w:rFonts w:ascii="Times New Roman" w:eastAsiaTheme="minorEastAsia" w:hAnsi="Times New Roman" w:cs="Times New Roman"/>
          <w:spacing w:val="-1"/>
          <w:szCs w:val="24"/>
        </w:rPr>
        <w:t>групе.</w:t>
      </w:r>
    </w:p>
    <w:p w:rsidR="00B003E0" w:rsidRPr="00B003E0" w:rsidRDefault="00B003E0" w:rsidP="00611185">
      <w:pPr>
        <w:widowControl w:val="0"/>
        <w:numPr>
          <w:ilvl w:val="1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right="329" w:firstLine="0"/>
        <w:rPr>
          <w:rFonts w:ascii="Times New Roman" w:eastAsiaTheme="minorEastAsia" w:hAnsi="Times New Roman" w:cs="Times New Roman"/>
          <w:spacing w:val="-1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Одговорно и савесно извршава заједничке активности стављајући интересе групе изнад </w:t>
      </w:r>
      <w:r w:rsidRPr="00B003E0">
        <w:rPr>
          <w:rFonts w:ascii="Times New Roman" w:eastAsiaTheme="minorEastAsia" w:hAnsi="Times New Roman" w:cs="Times New Roman"/>
          <w:spacing w:val="-1"/>
          <w:szCs w:val="24"/>
        </w:rPr>
        <w:t>сопствених.</w:t>
      </w:r>
    </w:p>
    <w:p w:rsidR="00B003E0" w:rsidRDefault="00B003E0" w:rsidP="00611185">
      <w:pPr>
        <w:widowControl w:val="0"/>
        <w:numPr>
          <w:ilvl w:val="1"/>
          <w:numId w:val="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Критички процењује свој рад и рад чланова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групе ,доприноси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унапређивању рада групе и уме да представи резултате рада.</w:t>
      </w:r>
    </w:p>
    <w:p w:rsidR="00611185" w:rsidRPr="00B003E0" w:rsidRDefault="00611185" w:rsidP="00611185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567" w:right="328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Дигитална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компетенција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је способан да користи одређена средства из области информационо- комуникационих технологија (уређаје, софтверске производе и сервисе из области електронских комуникација) на одговоран и критички начин ради ефикасног испуњавања постављених циљева, задатака и сопствених потреба у свакодневном животу и образовању.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Познаје основне карактеристике информационо-комуникационих технологија (удаљемтексту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:ИКТ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), односно њихов утицај и значај на живот и рад појединца и заједница.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 xml:space="preserve">Уме да одабере одговарајуће </w:t>
      </w:r>
      <w:r w:rsidRPr="00B003E0">
        <w:rPr>
          <w:rFonts w:ascii="Times New Roman" w:eastAsiaTheme="minorEastAsia" w:hAnsi="Times New Roman" w:cs="Times New Roman"/>
          <w:spacing w:val="-1"/>
          <w:szCs w:val="24"/>
        </w:rPr>
        <w:t xml:space="preserve">ИКТ </w:t>
      </w:r>
      <w:r w:rsidRPr="00B003E0">
        <w:rPr>
          <w:rFonts w:ascii="Times New Roman" w:eastAsiaTheme="minorEastAsia" w:hAnsi="Times New Roman" w:cs="Times New Roman"/>
          <w:szCs w:val="24"/>
        </w:rPr>
        <w:t>средство и да га користи на одговоран и креативан начин у свакодневним активностима (учење и креативан рад; сарадња; комуникација; решавање проблема; организација, обрада, размена и презентација информација).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Приликом коришћења ИКТ-а, свестан је ризика за сопствену и туђу сигурности</w:t>
      </w:r>
      <w:r w:rsidRPr="00B003E0">
        <w:rPr>
          <w:rFonts w:ascii="Times New Roman" w:eastAsiaTheme="minorEastAsia" w:hAnsi="Times New Roman" w:cs="Times New Roman"/>
          <w:spacing w:val="-1"/>
          <w:szCs w:val="24"/>
        </w:rPr>
        <w:t xml:space="preserve"> добробит, </w:t>
      </w:r>
      <w:r w:rsidRPr="00B003E0">
        <w:rPr>
          <w:rFonts w:ascii="Times New Roman" w:eastAsiaTheme="minorEastAsia" w:hAnsi="Times New Roman" w:cs="Times New Roman"/>
          <w:szCs w:val="24"/>
        </w:rPr>
        <w:t>поштује приватност и одговорним поступањем штити себе и друге.</w:t>
      </w:r>
      <w:proofErr w:type="gramEnd"/>
    </w:p>
    <w:p w:rsidR="00B003E0" w:rsidRPr="00B003E0" w:rsidRDefault="00B003E0" w:rsidP="00611185">
      <w:pPr>
        <w:widowControl w:val="0"/>
        <w:numPr>
          <w:ilvl w:val="0"/>
          <w:numId w:val="7"/>
        </w:numPr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Уме да претражује, критички анализира и систематизује информације у електронском облику користећи одговарајућа средства ИКТ-а.</w:t>
      </w:r>
    </w:p>
    <w:p w:rsidR="00B003E0" w:rsidRPr="00B003E0" w:rsidRDefault="00B003E0" w:rsidP="00611185">
      <w:pPr>
        <w:widowControl w:val="0"/>
        <w:numPr>
          <w:ilvl w:val="0"/>
          <w:numId w:val="7"/>
        </w:numPr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Уме да представи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,оргaнизуje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и обликује одређене информације, користећи на ефикасан </w:t>
      </w:r>
      <w:r w:rsidRPr="00B003E0">
        <w:rPr>
          <w:rFonts w:ascii="Times New Roman" w:eastAsiaTheme="minorEastAsia" w:hAnsi="Times New Roman" w:cs="Times New Roman"/>
          <w:szCs w:val="24"/>
        </w:rPr>
        <w:lastRenderedPageBreak/>
        <w:t>начин могућности ИКТ средства.</w:t>
      </w:r>
    </w:p>
    <w:p w:rsidR="00B003E0" w:rsidRPr="00B003E0" w:rsidRDefault="00B003E0" w:rsidP="00611185">
      <w:pPr>
        <w:widowControl w:val="0"/>
        <w:numPr>
          <w:ilvl w:val="0"/>
          <w:numId w:val="7"/>
        </w:numPr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Приликом решавања проблема уме да одабере средство ИКТ-а и да га користи на одговарајући начин.</w:t>
      </w:r>
    </w:p>
    <w:p w:rsidR="00B003E0" w:rsidRPr="00B003E0" w:rsidRDefault="00B003E0" w:rsidP="00611185">
      <w:pPr>
        <w:widowControl w:val="0"/>
        <w:numPr>
          <w:ilvl w:val="0"/>
          <w:numId w:val="7"/>
        </w:numPr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left="70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Eфикaснo кoристи ИКТ зa кoмуникaциjу и сaрaдњу.</w:t>
      </w:r>
    </w:p>
    <w:p w:rsidR="00B003E0" w:rsidRDefault="00B003E0" w:rsidP="00611185">
      <w:pPr>
        <w:widowControl w:val="0"/>
        <w:numPr>
          <w:ilvl w:val="0"/>
          <w:numId w:val="7"/>
        </w:numPr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437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Препознаје предности, ризике и опасности посебе и друге и одговорно поступа при коришћењуИКТ-а.</w:t>
      </w:r>
    </w:p>
    <w:p w:rsidR="00611185" w:rsidRDefault="00611185" w:rsidP="00611185">
      <w:pPr>
        <w:widowControl w:val="0"/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right="437"/>
        <w:rPr>
          <w:rFonts w:ascii="Times New Roman" w:eastAsiaTheme="minorEastAsia" w:hAnsi="Times New Roman" w:cs="Times New Roman"/>
          <w:szCs w:val="24"/>
        </w:rPr>
      </w:pPr>
    </w:p>
    <w:p w:rsidR="00611185" w:rsidRDefault="00611185" w:rsidP="00611185">
      <w:pPr>
        <w:widowControl w:val="0"/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right="437"/>
        <w:rPr>
          <w:rFonts w:ascii="Times New Roman" w:eastAsiaTheme="minorEastAsia" w:hAnsi="Times New Roman" w:cs="Times New Roman"/>
          <w:szCs w:val="24"/>
        </w:rPr>
      </w:pPr>
    </w:p>
    <w:p w:rsidR="00611185" w:rsidRDefault="00611185" w:rsidP="00611185">
      <w:pPr>
        <w:widowControl w:val="0"/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right="437"/>
        <w:rPr>
          <w:rFonts w:ascii="Times New Roman" w:eastAsiaTheme="minorEastAsia" w:hAnsi="Times New Roman" w:cs="Times New Roman"/>
          <w:szCs w:val="24"/>
        </w:rPr>
      </w:pPr>
    </w:p>
    <w:p w:rsidR="00611185" w:rsidRPr="00B003E0" w:rsidRDefault="00611185" w:rsidP="00611185">
      <w:pPr>
        <w:widowControl w:val="0"/>
        <w:tabs>
          <w:tab w:val="left" w:pos="526"/>
          <w:tab w:val="left" w:pos="993"/>
        </w:tabs>
        <w:kinsoku w:val="0"/>
        <w:overflowPunct w:val="0"/>
        <w:autoSpaceDE w:val="0"/>
        <w:autoSpaceDN w:val="0"/>
        <w:adjustRightInd w:val="0"/>
        <w:ind w:right="437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Одговоран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однос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према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здрављу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користи знања, вештине и усваја ставове ради очувања и унапређивања психофизичког здравља.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Одговоран однос према здрављу укључује развијање свести о важности сопственог здравља и безбедности, знања о основним чиниоцима који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утичу  на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 здравље  и  практиковање здравих  животних  стилова. 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Својим понашањем, као појединац и део различитих група и заједница, промовише здравље, заштиту здравља и здраве стилове живота.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Уочава опасности по здравље и доноси одлуке значајне за превенцију болести и очување здравља и укључује се у друштвене активности значајне за превенцију болести и очување здравља.</w:t>
      </w:r>
      <w:proofErr w:type="gramEnd"/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Познаје улогу и значај воде и састојака намирница, примењује правила и принципе здраве исхране (редовност, важност доручка, умереност, разноврсност, начин прераде намирница) и зна последице неправилне исхране.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Познаје основне карактеристике неких болести органа, принципе преноса заразних болести и шта их изазива и примењује мере превенције, личне хигијене и хигијене простора.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Познаје могуће последице болести зависности насталих злоупотребом психоактивних супстанци укључујући и последице других облика болести зависности (нпр. интернет, клађење, дијете) и свестан је здравствених, породичних и социјалних последица сопственог избора.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Разуме утицај природних појава и индустријских производа (фармацеутских, техничких, хемијских, итд.) на здравље, чита декларације и упутства на производима, слуша савете стручњака и према њима поступа.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7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Препознаје сигурносне и здравствене ризике у животу и раду, примењује мере заштите, предвиђа и избегава опасне ситуације, познаје начине пружања прве помоћи и својим понашањем промовише здравље и сигурност.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Бира стил живота и навике, имајући на уму добре стране и ризике тог избора. Разуме да је стил живота стварличног избора и преузимао дговорност за свој избор.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Компетенција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за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учење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D478DD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Учење је процес стицања знања и вештина, развијања свести и ставова неопходних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за  лични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 и професионални  развој  и активно  учешће  у  друштвеном животу.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Способност за целоживотно учење обухвата све компетенције које се стичу образовањем.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Компетенција за учење основа је целоживотног учења.</w:t>
      </w:r>
      <w:proofErr w:type="gramEnd"/>
    </w:p>
    <w:p w:rsidR="00B003E0" w:rsidRPr="00B003E0" w:rsidRDefault="00B003E0" w:rsidP="00D478DD">
      <w:pPr>
        <w:widowControl w:val="0"/>
        <w:kinsoku w:val="0"/>
        <w:overflowPunct w:val="0"/>
        <w:autoSpaceDE w:val="0"/>
        <w:autoSpaceDN w:val="0"/>
        <w:adjustRightInd w:val="0"/>
        <w:ind w:right="328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треба да буде оспособљен и мотивисан да схвати значај учења; изабере одговарајуће методе; прати сопствени напредак током учења и усмерава учење у складу са намерама и циљем који има.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стиче нова знања и вештине, примењујући претходно учење и ваншколско искуство.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Развија свест и о стваралачкој природи учења.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Истрајан је и превазилази тешкоће у учењу.</w:t>
      </w:r>
      <w:proofErr w:type="gramEnd"/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Има позитиван и одговоран однос према учењу.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pacing w:val="-1"/>
          <w:szCs w:val="24"/>
        </w:rPr>
        <w:t xml:space="preserve">Мотивисан </w:t>
      </w:r>
      <w:r w:rsidRPr="00B003E0">
        <w:rPr>
          <w:rFonts w:ascii="Times New Roman" w:eastAsiaTheme="minorEastAsia" w:hAnsi="Times New Roman" w:cs="Times New Roman"/>
          <w:szCs w:val="24"/>
        </w:rPr>
        <w:t>је и оспособљен да самостално планира, организује, спроводи и вреднује учење; разликује битно од небитног, изражава и образлаже идеје.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Користи различите изворе информација и има критички однос према њима.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Примењује одговарајуће начине учења у складу са циљевима, садржајем, интересовањима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,условима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и временом.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Способан је да самостално и у сарадњи са другима истражује, открива и повезује нова </w:t>
      </w:r>
      <w:r w:rsidRPr="00B003E0">
        <w:rPr>
          <w:rFonts w:ascii="Times New Roman" w:eastAsiaTheme="minorEastAsia" w:hAnsi="Times New Roman" w:cs="Times New Roman"/>
          <w:szCs w:val="24"/>
        </w:rPr>
        <w:lastRenderedPageBreak/>
        <w:t>знања; користи могућност и ваншколског учења; негује и развија лична интересовања.</w:t>
      </w:r>
    </w:p>
    <w:p w:rsidR="00B003E0" w:rsidRPr="00B003E0" w:rsidRDefault="00B003E0" w:rsidP="00B003E0">
      <w:pPr>
        <w:rPr>
          <w:rFonts w:ascii="Times New Roman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Одговорно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учешће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у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демократском</w:t>
      </w:r>
      <w:r w:rsidR="00A65E7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друштву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Ученик разуме и прихвата  значај принципа правде,  слободе, солидарности, националне, верске, родне и етничке равноправности и одговорности – као темеља демократског друштва, активно учествујући у животу школе (одељенска заједница, вршњачки тим, ученички парламент и сл.) и заједница којима припада (нпр. породица, локална заједница) у складу са својим узрастом.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Поштује и залаже се за поштовање дечјих и људских и мањинских права, као и личног и националног достојанства.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Упознаје себе, развија своје друштвене улоге и јача свој идентитет, лични интегритет, самосталност, самопоуздање и позитиван однос према другима.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Поштује равноправност различитих заједница, њихову традицију и културни идентитет.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Одговоран је за изборе и одлуке које чини и понаша се хумано и с уважавањем према другима.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Аргументовано заступа ставове и мишљења уважавајући супротна гледишта, као и усвојене процедуре доношењаодлука.</w:t>
      </w:r>
      <w:proofErr w:type="gramEnd"/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1276"/>
        </w:tabs>
        <w:kinsoku w:val="0"/>
        <w:overflowPunct w:val="0"/>
        <w:autoSpaceDE w:val="0"/>
        <w:autoSpaceDN w:val="0"/>
        <w:adjustRightInd w:val="0"/>
        <w:ind w:left="993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Има позитиван став према поштовању људских права и слобода.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1276"/>
        </w:tabs>
        <w:kinsoku w:val="0"/>
        <w:overflowPunct w:val="0"/>
        <w:autoSpaceDE w:val="0"/>
        <w:autoSpaceDN w:val="0"/>
        <w:adjustRightInd w:val="0"/>
        <w:ind w:left="993" w:right="328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 xml:space="preserve">Зна дечја и основна људска права и одговорности, уме да препозна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њихово  кршење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и способан је да их аргументовано брани.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1276"/>
        </w:tabs>
        <w:kinsoku w:val="0"/>
        <w:overflowPunct w:val="0"/>
        <w:autoSpaceDE w:val="0"/>
        <w:autoSpaceDN w:val="0"/>
        <w:adjustRightInd w:val="0"/>
        <w:ind w:left="993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Понаша се одговорно, хумано и толерантно у друштву.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86"/>
          <w:tab w:val="left" w:pos="1276"/>
        </w:tabs>
        <w:kinsoku w:val="0"/>
        <w:overflowPunct w:val="0"/>
        <w:autoSpaceDE w:val="0"/>
        <w:autoSpaceDN w:val="0"/>
        <w:adjustRightInd w:val="0"/>
        <w:ind w:left="993" w:right="328" w:firstLine="0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Примењује  процедуре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демократског друштва у одлучивању  и  избору; поштује одлуке већине и уважава мишљења мањине.</w:t>
      </w:r>
    </w:p>
    <w:p w:rsidR="00B003E0" w:rsidRPr="00B003E0" w:rsidRDefault="00B003E0" w:rsidP="00611185">
      <w:pPr>
        <w:pStyle w:val="BodyText"/>
        <w:numPr>
          <w:ilvl w:val="1"/>
          <w:numId w:val="1"/>
        </w:numPr>
        <w:tabs>
          <w:tab w:val="left" w:pos="906"/>
          <w:tab w:val="left" w:pos="1276"/>
        </w:tabs>
        <w:kinsoku w:val="0"/>
        <w:overflowPunct w:val="0"/>
        <w:ind w:left="993" w:right="328" w:firstLine="0"/>
        <w:jc w:val="both"/>
      </w:pPr>
      <w:r w:rsidRPr="00B003E0">
        <w:t xml:space="preserve">Негује своју </w:t>
      </w:r>
      <w:r w:rsidRPr="00B003E0">
        <w:rPr>
          <w:spacing w:val="-1"/>
        </w:rPr>
        <w:t xml:space="preserve">националну </w:t>
      </w:r>
      <w:r w:rsidRPr="00B003E0">
        <w:t>културну баштину и активно учествује у интеркултуралном дијалогу.</w:t>
      </w:r>
    </w:p>
    <w:p w:rsidR="00B003E0" w:rsidRDefault="00B003E0" w:rsidP="00611185">
      <w:pPr>
        <w:pStyle w:val="BodyText"/>
        <w:numPr>
          <w:ilvl w:val="1"/>
          <w:numId w:val="1"/>
        </w:numPr>
        <w:tabs>
          <w:tab w:val="left" w:pos="906"/>
          <w:tab w:val="left" w:pos="1276"/>
        </w:tabs>
        <w:kinsoku w:val="0"/>
        <w:overflowPunct w:val="0"/>
        <w:ind w:left="993" w:right="329" w:firstLine="0"/>
        <w:jc w:val="both"/>
      </w:pPr>
      <w:r w:rsidRPr="00B003E0">
        <w:t xml:space="preserve">Промовише позитивне вредности друштва у различитим активностима (нпр. хуманитарне, еколошке, културно-уметничке акције; борба против насиља и дискриминације по било ком основу (нпр. </w:t>
      </w:r>
      <w:r w:rsidRPr="00B003E0">
        <w:rPr>
          <w:spacing w:val="-1"/>
        </w:rPr>
        <w:t xml:space="preserve">верском, </w:t>
      </w:r>
      <w:r w:rsidRPr="00B003E0">
        <w:t>националном, родном, узрасном, етничком...); акције против болести зависности, злостављања животиња, итд.).</w:t>
      </w:r>
    </w:p>
    <w:p w:rsidR="00611185" w:rsidRPr="00B003E0" w:rsidRDefault="00611185" w:rsidP="00611185">
      <w:pPr>
        <w:pStyle w:val="BodyText"/>
        <w:tabs>
          <w:tab w:val="left" w:pos="906"/>
          <w:tab w:val="left" w:pos="1276"/>
        </w:tabs>
        <w:kinsoku w:val="0"/>
        <w:overflowPunct w:val="0"/>
        <w:ind w:left="993" w:right="329" w:firstLine="0"/>
        <w:jc w:val="both"/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993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Естетичка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компетенција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D478DD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влада основним значењем појмова култура и естетичка вредност.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Eстетичку вредност не везује само и искључиво за уметност, већ и за друге садржаје: природне или биологистичке (нпр. непоновљивост природе), социолошке или идеолошке (човеково деловање на природу, односи унутар заједнице), емотивно-афективне (креативност и стваралачко мишљење и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понашање</w:t>
      </w:r>
      <w:r w:rsidRPr="00B003E0">
        <w:rPr>
          <w:rFonts w:ascii="Times New Roman" w:eastAsiaTheme="minorEastAsia" w:hAnsi="Times New Roman" w:cs="Times New Roman"/>
          <w:position w:val="11"/>
          <w:szCs w:val="24"/>
        </w:rPr>
        <w:t xml:space="preserve">  </w:t>
      </w:r>
      <w:r w:rsidRPr="00B003E0">
        <w:rPr>
          <w:rFonts w:ascii="Times New Roman" w:eastAsiaTheme="minorEastAsia" w:hAnsi="Times New Roman" w:cs="Times New Roman"/>
          <w:szCs w:val="24"/>
        </w:rPr>
        <w:t>како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појединца, тако и групе) и практичне (појмови, модели, поступци, теоријске основе игре, литерарних, ликовних, музичких и сценских облика и сл.).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7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Препознаје естетичке елементе у различитим контекстима као што су: уметничко стваралаштво, национална и светска природна и културна баштина, језичка култура у уметничком и у неуметничком домену (свакодневни говор у приватном и јавном животу, електронским и штампаним медијима, дизајну и другим видовима комуникације…), научно мишљење, друштвени односи, друштво и појаве у друштву.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00"/>
          <w:tab w:val="left" w:pos="993"/>
        </w:tabs>
        <w:kinsoku w:val="0"/>
        <w:overflowPunct w:val="0"/>
        <w:autoSpaceDE w:val="0"/>
        <w:autoSpaceDN w:val="0"/>
        <w:adjustRightInd w:val="0"/>
        <w:ind w:left="709" w:right="327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Показује позитиван однос према сопственој и култури других заједница, упознаје и разуме њихове вредности, повезује културну и природну баштину са историјским и географским контекстом и доприноси очувању природних и културних добара.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Препознаје и развија сопствене стваралачке способности и креативност у свим уметничким и неуметничким пољима свог деловања.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Употребљава основне појмове, схеме и правила која припадају теоријама уметничких грана које постоје у основном образовању.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ind w:left="709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Показује осетљивост за еко-културу и културу свакодневног живљења и има критички однос према употреби и злоупотреби природе.</w:t>
      </w:r>
    </w:p>
    <w:p w:rsidR="00B003E0" w:rsidRPr="00B003E0" w:rsidRDefault="00B003E0" w:rsidP="00B003E0">
      <w:pPr>
        <w:rPr>
          <w:rFonts w:ascii="Times New Roman" w:hAnsi="Times New Roman" w:cs="Times New Roman"/>
          <w:szCs w:val="24"/>
        </w:rPr>
      </w:pPr>
    </w:p>
    <w:p w:rsidR="00B003E0" w:rsidRPr="00B003E0" w:rsidRDefault="00377369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К</w:t>
      </w:r>
      <w:r w:rsidR="00B003E0"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омуникациј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а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B003E0" w:rsidP="00611185">
      <w:pPr>
        <w:widowControl w:val="0"/>
        <w:tabs>
          <w:tab w:val="left" w:pos="529"/>
          <w:tab w:val="left" w:pos="2006"/>
          <w:tab w:val="left" w:pos="3372"/>
          <w:tab w:val="left" w:pos="4961"/>
          <w:tab w:val="left" w:pos="5854"/>
          <w:tab w:val="left" w:pos="6264"/>
          <w:tab w:val="left" w:pos="7431"/>
        </w:tabs>
        <w:kinsoku w:val="0"/>
        <w:overflowPunct w:val="0"/>
        <w:autoSpaceDE w:val="0"/>
        <w:autoSpaceDN w:val="0"/>
        <w:adjustRightInd w:val="0"/>
        <w:ind w:right="329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комуницира на сврсисходан и конструктиван начин у приватном, јавном, и образовном контексту.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Прилагођава начин и средства комуникације карактеристикама ситуације.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 xml:space="preserve">Користи на одговарајући и креативан начин језик и стил комуникације специфичан за различите научне, </w:t>
      </w:r>
      <w:r w:rsidRPr="00B003E0">
        <w:rPr>
          <w:rFonts w:ascii="Times New Roman" w:eastAsiaTheme="minorEastAsia" w:hAnsi="Times New Roman" w:cs="Times New Roman"/>
          <w:szCs w:val="24"/>
        </w:rPr>
        <w:lastRenderedPageBreak/>
        <w:t>техничке и уметничке дисциплине.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 комуникацији уме да изрази мишљење, осећања и ставове и да представи своје циљеве на позитиван, конструктиван и аргументован начин поштујући и уважавајући другог.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Критички процењује садржај и начин комуникације у различитим ситуацијама.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Има развијену свест о значају конструктивне комуникације и активно доприноси неговању културе дијалога у заједницама којима припада.</w:t>
      </w:r>
      <w:proofErr w:type="gramEnd"/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Познаје различитe обликe комуникације и њихове одлике (усмену и писану, невербалну, телефоном, путем интернета, итд.).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Уме јасно да се изрази усмено и писано, у складу са потребама и карактеристикама ситуације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,  поштујући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ограничења  у погледу  дужине и намене.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Уважава саговорника реагујући на оно што говори, а не на његову личност.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Изражава своје ставове, мишљења, осећања, на позитиван, конструктиван и аргументован начин.</w:t>
      </w:r>
    </w:p>
    <w:p w:rsidR="00B003E0" w:rsidRPr="00B003E0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Користи на одговарајући и креативан начин језик и стил који је специфичан за различите дисциплине; кроз комуникацију негује културу изражавања и чува језички идентитет.</w:t>
      </w:r>
    </w:p>
    <w:p w:rsidR="00B003E0" w:rsidRPr="00611185" w:rsidRDefault="00B003E0" w:rsidP="00611185">
      <w:pPr>
        <w:widowControl w:val="0"/>
        <w:numPr>
          <w:ilvl w:val="1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firstLine="0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Уме да саслуша излагање саговорника до краја и без упадица.</w:t>
      </w:r>
    </w:p>
    <w:p w:rsidR="00B003E0" w:rsidRPr="00B003E0" w:rsidRDefault="00B003E0" w:rsidP="00B003E0">
      <w:pPr>
        <w:widowControl w:val="0"/>
        <w:tabs>
          <w:tab w:val="left" w:pos="910"/>
        </w:tabs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Cs w:val="24"/>
        </w:rPr>
      </w:pPr>
    </w:p>
    <w:p w:rsidR="00B003E0" w:rsidRPr="00B003E0" w:rsidRDefault="00B003E0" w:rsidP="00D478DD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Одговоран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однос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према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B003E0">
        <w:rPr>
          <w:rFonts w:ascii="Times New Roman" w:eastAsiaTheme="minorEastAsia" w:hAnsi="Times New Roman" w:cs="Times New Roman"/>
          <w:b/>
          <w:bCs/>
          <w:sz w:val="24"/>
          <w:szCs w:val="24"/>
        </w:rPr>
        <w:t>околини</w:t>
      </w: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Cs w:val="24"/>
        </w:rPr>
      </w:pPr>
    </w:p>
    <w:p w:rsidR="00B003E0" w:rsidRPr="00B003E0" w:rsidRDefault="00B003E0" w:rsidP="00B003E0">
      <w:pPr>
        <w:widowControl w:val="0"/>
        <w:kinsoku w:val="0"/>
        <w:overflowPunct w:val="0"/>
        <w:autoSpaceDE w:val="0"/>
        <w:autoSpaceDN w:val="0"/>
        <w:adjustRightInd w:val="0"/>
        <w:ind w:right="327"/>
        <w:jc w:val="both"/>
        <w:rPr>
          <w:rFonts w:ascii="Times New Roman" w:eastAsiaTheme="minorEastAsia" w:hAnsi="Times New Roman" w:cs="Times New Roman"/>
          <w:szCs w:val="24"/>
        </w:rPr>
      </w:pP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Ученик стиче знања и развија свест о дејству људских активности на животну средину и природу; усваја ставове о неопходности очувања непосредне и шире околине и развија способности активног деловања ради очувања средине у школи, непосредној околини и породици.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Познаје људске активности и начин на који оне могу да угрозе или унапреде околину, живи свет и природу у окружењу.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Одговоран је према квалитету сопственог живота, што обухвата и однос према околини и однос према здрављу.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>Разуме сопствену одговорност и одговорност заједнице у изградњи личне и заједничке будућности, као и будућности наредних генерација.</w:t>
      </w:r>
      <w:proofErr w:type="gramEnd"/>
      <w:r w:rsidRPr="00B003E0">
        <w:rPr>
          <w:rFonts w:ascii="Times New Roman" w:eastAsiaTheme="minorEastAsia" w:hAnsi="Times New Roman" w:cs="Times New Roman"/>
          <w:szCs w:val="24"/>
        </w:rPr>
        <w:t xml:space="preserve"> </w:t>
      </w:r>
      <w:proofErr w:type="gramStart"/>
      <w:r w:rsidRPr="00B003E0">
        <w:rPr>
          <w:rFonts w:ascii="Times New Roman" w:eastAsiaTheme="minorEastAsia" w:hAnsi="Times New Roman" w:cs="Times New Roman"/>
          <w:szCs w:val="24"/>
        </w:rPr>
        <w:t xml:space="preserve">У </w:t>
      </w:r>
      <w:r w:rsidRPr="00B003E0">
        <w:rPr>
          <w:rFonts w:ascii="Times New Roman" w:eastAsiaTheme="minorEastAsia" w:hAnsi="Times New Roman" w:cs="Times New Roman"/>
          <w:spacing w:val="-1"/>
          <w:szCs w:val="24"/>
        </w:rPr>
        <w:t xml:space="preserve">области </w:t>
      </w:r>
      <w:r w:rsidRPr="00B003E0">
        <w:rPr>
          <w:rFonts w:ascii="Times New Roman" w:eastAsiaTheme="minorEastAsia" w:hAnsi="Times New Roman" w:cs="Times New Roman"/>
          <w:szCs w:val="24"/>
        </w:rPr>
        <w:t>одрживог развоја – зна основне поставке одрживости, разуме принципе одрживог развоја и практикује активности које га подржавају.</w:t>
      </w:r>
      <w:proofErr w:type="gramEnd"/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7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Уочава чиниоце и понашања који нарушавају природу и квалитет животне средине у широј околини и свакодневном животу; развија свест о положају човека у природи и његовој одговорности за стање животне средине и природе.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7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Сагледава које активности (обрасци понашања), на личном нивоу, нивоу заједнице и глобалном нивоу, могу унапредити стање и квалитет животне средине и природе.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Спознаје везу између квалитета животне средине и квалитета свог живота и разуме да се његова добробит и добробит заједнице и друштва огледа и у квалитету и одрживости његове околине.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Практикује активности које подстичу одрживост, на пример штедња воде и енергије, разврставање отпада, рециклажа; повезује значај тих активности за сво јбудући живот, живот заједнице, као и живот будућих генерација.</w:t>
      </w:r>
    </w:p>
    <w:p w:rsidR="00B003E0" w:rsidRPr="00B003E0" w:rsidRDefault="00B003E0" w:rsidP="00611185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9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Активно се укључује у друштвене акције у школи и заједници које су усмерене ка заштити, обнови и унапређењу животне средине и ка одрживом развоју.</w:t>
      </w:r>
    </w:p>
    <w:p w:rsidR="00B003E0" w:rsidRPr="00D65CAA" w:rsidRDefault="00B003E0" w:rsidP="00ED0166">
      <w:pPr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567" w:right="328" w:firstLine="0"/>
        <w:jc w:val="both"/>
        <w:rPr>
          <w:rFonts w:ascii="Times New Roman" w:eastAsiaTheme="minorEastAsia" w:hAnsi="Times New Roman" w:cs="Times New Roman"/>
          <w:szCs w:val="24"/>
        </w:rPr>
      </w:pPr>
      <w:r w:rsidRPr="00B003E0">
        <w:rPr>
          <w:rFonts w:ascii="Times New Roman" w:eastAsiaTheme="minorEastAsia" w:hAnsi="Times New Roman" w:cs="Times New Roman"/>
          <w:szCs w:val="24"/>
        </w:rPr>
        <w:t>Процењује и вреднује утицај својих навика у потрошњи ресурса и одлагању отпада, и одређује какав утицај оне имају на животну средину, квалитет живота и здравља и одрживи развој.</w:t>
      </w:r>
    </w:p>
    <w:p w:rsidR="00D65CAA" w:rsidRPr="00B003E0" w:rsidRDefault="00D65CAA" w:rsidP="002E1411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ind w:right="328"/>
        <w:jc w:val="both"/>
        <w:rPr>
          <w:rFonts w:ascii="Times New Roman" w:eastAsiaTheme="minorEastAsia" w:hAnsi="Times New Roman" w:cs="Times New Roman"/>
          <w:szCs w:val="24"/>
        </w:rPr>
      </w:pPr>
    </w:p>
    <w:p w:rsidR="00660B92" w:rsidRPr="00D65CAA" w:rsidRDefault="00D65CAA" w:rsidP="002E1411">
      <w:pPr>
        <w:pStyle w:val="ListParagraph"/>
        <w:widowControl w:val="0"/>
        <w:numPr>
          <w:ilvl w:val="0"/>
          <w:numId w:val="2"/>
        </w:num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ind w:left="0" w:right="328" w:firstLine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D65CAA">
        <w:rPr>
          <w:rFonts w:ascii="Times New Roman" w:eastAsiaTheme="minorEastAsia" w:hAnsi="Times New Roman" w:cs="Times New Roman"/>
          <w:b/>
          <w:bCs/>
          <w:sz w:val="24"/>
          <w:szCs w:val="24"/>
        </w:rPr>
        <w:t>Предузимљивост и оријентација ка предузетништву (предузетничка компетенција)</w:t>
      </w:r>
    </w:p>
    <w:p w:rsidR="00D65CAA" w:rsidRDefault="00D65CAA" w:rsidP="002E1411">
      <w:pPr>
        <w:pStyle w:val="ListParagraph"/>
        <w:widowControl w:val="0"/>
        <w:shd w:val="clear" w:color="auto" w:fill="FFFFFF" w:themeFill="background1"/>
        <w:kinsoku w:val="0"/>
        <w:overflowPunct w:val="0"/>
        <w:autoSpaceDE w:val="0"/>
        <w:autoSpaceDN w:val="0"/>
        <w:adjustRightInd w:val="0"/>
        <w:ind w:left="0" w:right="328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65CAA" w:rsidRDefault="00617DD2" w:rsidP="002E1411">
      <w:pPr>
        <w:pStyle w:val="ListParagraph"/>
        <w:widowControl w:val="0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0" w:right="32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7DD2">
        <w:rPr>
          <w:rFonts w:ascii="Times New Roman" w:eastAsiaTheme="minorEastAsia" w:hAnsi="Times New Roman" w:cs="Times New Roman"/>
          <w:bCs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ченик препознаје могућности у школи и заједници да идеју претвори у активност, покреће и спремно прихвати промене, преузима одговорност, показује иницијативу и јасну оријентацију ка остваривању и постизању успеха.</w:t>
      </w:r>
    </w:p>
    <w:p w:rsidR="00617DD2" w:rsidRDefault="00617DD2" w:rsidP="002E1411">
      <w:pPr>
        <w:pStyle w:val="ListParagraph"/>
        <w:widowControl w:val="0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0" w:right="32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Ученик кроз образовање стиче свест о сопственим потенцијалима и интересовањима и бива оснажен да с</w:t>
      </w:r>
      <w:r w:rsidR="00390458">
        <w:rPr>
          <w:rFonts w:ascii="Times New Roman" w:eastAsiaTheme="minorEastAsia" w:hAnsi="Times New Roman" w:cs="Times New Roman"/>
          <w:bCs/>
          <w:sz w:val="24"/>
          <w:szCs w:val="24"/>
        </w:rPr>
        <w:t>амостално доноси одлуке о изборима будућег образовања, занимања и професионалне оријентације.</w:t>
      </w:r>
    </w:p>
    <w:p w:rsidR="00390458" w:rsidRDefault="00390458" w:rsidP="002E1411">
      <w:pPr>
        <w:pStyle w:val="ListParagraph"/>
        <w:widowControl w:val="0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0" w:right="32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Реализује унапред осмишљене идеје и учествује у пројектима који се тичу школе и локалне заједнице.</w:t>
      </w:r>
    </w:p>
    <w:p w:rsidR="00390458" w:rsidRDefault="00390458" w:rsidP="002E1411">
      <w:pPr>
        <w:pStyle w:val="ListParagraph"/>
        <w:widowControl w:val="0"/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0" w:right="32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Ученик стиче знање о карактеристикама одређених послова и радних места, разуме свет рада и пословање из перспективе друштва и спреман је на волонтерски рад и покретање хуманитарних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акција.</w:t>
      </w:r>
    </w:p>
    <w:p w:rsidR="00390458" w:rsidRPr="0054381E" w:rsidRDefault="0054381E" w:rsidP="002E1411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567" w:right="328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4381E">
        <w:rPr>
          <w:rFonts w:ascii="Times New Roman" w:eastAsiaTheme="minorEastAsia" w:hAnsi="Times New Roman" w:cs="Times New Roman"/>
          <w:bCs/>
          <w:sz w:val="24"/>
          <w:szCs w:val="24"/>
        </w:rPr>
        <w:t>Прилагођава се друштвеним и економским променама, усмерен је наразвој нових вештина, које примењује у практичном раду; суочава се са неизвесностима на иницијативан и предузимљив начин.</w:t>
      </w:r>
    </w:p>
    <w:p w:rsidR="0054381E" w:rsidRPr="0054381E" w:rsidRDefault="0054381E" w:rsidP="002E1411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567" w:right="328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4381E">
        <w:rPr>
          <w:rFonts w:ascii="Times New Roman" w:eastAsiaTheme="minorEastAsia" w:hAnsi="Times New Roman" w:cs="Times New Roman"/>
          <w:bCs/>
          <w:sz w:val="24"/>
          <w:szCs w:val="24"/>
        </w:rPr>
        <w:t>Препознаје сопствене предности и своје могућности у односу на будуће образовање и професионалну оријентацију.</w:t>
      </w:r>
    </w:p>
    <w:p w:rsidR="0054381E" w:rsidRDefault="0054381E" w:rsidP="002E1411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567" w:right="328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Спреман је да учествује у самосталним и тимсим пројектима; способан је да развије идеју, представи је, </w:t>
      </w:r>
      <w:r w:rsidR="00ED0166">
        <w:rPr>
          <w:rFonts w:ascii="Times New Roman" w:eastAsiaTheme="minorEastAsia" w:hAnsi="Times New Roman" w:cs="Times New Roman"/>
          <w:bCs/>
          <w:sz w:val="24"/>
          <w:szCs w:val="24"/>
        </w:rPr>
        <w:t>образложи и преговара у тиму о њеној реализацији; учествује у активностима са другима у оквиру своје тимске улоге</w:t>
      </w:r>
    </w:p>
    <w:p w:rsidR="00ED0166" w:rsidRDefault="00ED0166" w:rsidP="002E1411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567" w:right="328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Мотивисан је и зна да истакне своје добре особине које су важне за обављање школских и радних задатака користећи С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и мотивационо писмо да опише своје компетенције, жење и очекивања.</w:t>
      </w:r>
    </w:p>
    <w:p w:rsidR="00ED0166" w:rsidRPr="0054381E" w:rsidRDefault="00ED0166" w:rsidP="002E1411">
      <w:pPr>
        <w:pStyle w:val="ListParagraph"/>
        <w:widowControl w:val="0"/>
        <w:numPr>
          <w:ilvl w:val="0"/>
          <w:numId w:val="9"/>
        </w:numPr>
        <w:shd w:val="clear" w:color="auto" w:fill="FFFFFF" w:themeFill="background1"/>
        <w:kinsoku w:val="0"/>
        <w:overflowPunct w:val="0"/>
        <w:autoSpaceDE w:val="0"/>
        <w:autoSpaceDN w:val="0"/>
        <w:adjustRightInd w:val="0"/>
        <w:spacing w:line="240" w:lineRule="auto"/>
        <w:ind w:left="567" w:right="328" w:firstLine="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Зна да постави реалне циљеве и на основу датих могућности уме да ланира и проналази начине њиховог остваривања.</w:t>
      </w:r>
    </w:p>
    <w:sectPr w:rsidR="00ED0166" w:rsidRPr="0054381E" w:rsidSect="00B003E0">
      <w:pgSz w:w="11907" w:h="16840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86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910" w:hanging="360"/>
      </w:pPr>
    </w:lvl>
    <w:lvl w:ilvl="3">
      <w:numFmt w:val="bullet"/>
      <w:lvlText w:val="•"/>
      <w:lvlJc w:val="left"/>
      <w:pPr>
        <w:ind w:left="1941" w:hanging="360"/>
      </w:pPr>
    </w:lvl>
    <w:lvl w:ilvl="4">
      <w:numFmt w:val="bullet"/>
      <w:lvlText w:val="•"/>
      <w:lvlJc w:val="left"/>
      <w:pPr>
        <w:ind w:left="2972" w:hanging="360"/>
      </w:pPr>
    </w:lvl>
    <w:lvl w:ilvl="5">
      <w:numFmt w:val="bullet"/>
      <w:lvlText w:val="•"/>
      <w:lvlJc w:val="left"/>
      <w:pPr>
        <w:ind w:left="4003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6066" w:hanging="360"/>
      </w:pPr>
    </w:lvl>
    <w:lvl w:ilvl="8">
      <w:numFmt w:val="bullet"/>
      <w:lvlText w:val="•"/>
      <w:lvlJc w:val="left"/>
      <w:pPr>
        <w:ind w:left="7097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73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526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6" w:hanging="360"/>
      </w:pPr>
    </w:lvl>
    <w:lvl w:ilvl="3">
      <w:numFmt w:val="bullet"/>
      <w:lvlText w:val="•"/>
      <w:lvlJc w:val="left"/>
      <w:pPr>
        <w:ind w:left="2673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80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3">
    <w:nsid w:val="011704F8"/>
    <w:multiLevelType w:val="hybridMultilevel"/>
    <w:tmpl w:val="C2F84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F7677"/>
    <w:multiLevelType w:val="hybridMultilevel"/>
    <w:tmpl w:val="1FE8874C"/>
    <w:lvl w:ilvl="0" w:tplc="675C965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80"/>
        <w:szCs w:val="8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F7E73"/>
    <w:multiLevelType w:val="hybridMultilevel"/>
    <w:tmpl w:val="92E4C752"/>
    <w:lvl w:ilvl="0" w:tplc="675C965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80"/>
        <w:szCs w:val="8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1327"/>
    <w:multiLevelType w:val="hybridMultilevel"/>
    <w:tmpl w:val="0410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021FB"/>
    <w:multiLevelType w:val="hybridMultilevel"/>
    <w:tmpl w:val="196468EC"/>
    <w:lvl w:ilvl="0" w:tplc="BA084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A38F0"/>
    <w:multiLevelType w:val="hybridMultilevel"/>
    <w:tmpl w:val="147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60B92"/>
    <w:rsid w:val="00095084"/>
    <w:rsid w:val="002E1411"/>
    <w:rsid w:val="002F18CC"/>
    <w:rsid w:val="00377369"/>
    <w:rsid w:val="00390458"/>
    <w:rsid w:val="003C6CED"/>
    <w:rsid w:val="0054381E"/>
    <w:rsid w:val="00611185"/>
    <w:rsid w:val="00617DD2"/>
    <w:rsid w:val="00660B92"/>
    <w:rsid w:val="006E7158"/>
    <w:rsid w:val="007347F9"/>
    <w:rsid w:val="008E729A"/>
    <w:rsid w:val="00987D07"/>
    <w:rsid w:val="009905A1"/>
    <w:rsid w:val="00A65E7C"/>
    <w:rsid w:val="00A661A5"/>
    <w:rsid w:val="00B003E0"/>
    <w:rsid w:val="00BB139C"/>
    <w:rsid w:val="00BE5C65"/>
    <w:rsid w:val="00D2009B"/>
    <w:rsid w:val="00D269EF"/>
    <w:rsid w:val="00D478DD"/>
    <w:rsid w:val="00D65CAA"/>
    <w:rsid w:val="00E879E3"/>
    <w:rsid w:val="00ED0166"/>
    <w:rsid w:val="00F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660B92"/>
    <w:pPr>
      <w:shd w:val="clear" w:color="auto" w:fill="F2F2F2"/>
      <w:spacing w:after="160" w:line="256" w:lineRule="auto"/>
      <w:ind w:left="720"/>
      <w:contextualSpacing/>
      <w:textAlignment w:val="baseline"/>
    </w:pPr>
    <w:rPr>
      <w:sz w:val="22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60B92"/>
    <w:rPr>
      <w:sz w:val="22"/>
      <w:shd w:val="clear" w:color="auto" w:fill="F2F2F2"/>
      <w:lang w:val="uz-Cyrl-UZ"/>
    </w:rPr>
  </w:style>
  <w:style w:type="character" w:styleId="Strong">
    <w:name w:val="Strong"/>
    <w:basedOn w:val="DefaultParagraphFont"/>
    <w:uiPriority w:val="22"/>
    <w:qFormat/>
    <w:rsid w:val="00B003E0"/>
    <w:rPr>
      <w:b/>
      <w:bCs/>
    </w:rPr>
  </w:style>
  <w:style w:type="table" w:styleId="TableGrid">
    <w:name w:val="Table Grid"/>
    <w:basedOn w:val="TableNormal"/>
    <w:uiPriority w:val="59"/>
    <w:rsid w:val="00B003E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03E0"/>
    <w:pPr>
      <w:tabs>
        <w:tab w:val="center" w:pos="4703"/>
        <w:tab w:val="right" w:pos="9406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003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003E0"/>
    <w:pPr>
      <w:tabs>
        <w:tab w:val="center" w:pos="4703"/>
        <w:tab w:val="right" w:pos="9406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003E0"/>
    <w:rPr>
      <w:sz w:val="22"/>
    </w:rPr>
  </w:style>
  <w:style w:type="paragraph" w:styleId="BodyText">
    <w:name w:val="Body Text"/>
    <w:basedOn w:val="Normal"/>
    <w:link w:val="BodyTextChar"/>
    <w:uiPriority w:val="1"/>
    <w:qFormat/>
    <w:rsid w:val="00B003E0"/>
    <w:pPr>
      <w:widowControl w:val="0"/>
      <w:autoSpaceDE w:val="0"/>
      <w:autoSpaceDN w:val="0"/>
      <w:adjustRightInd w:val="0"/>
      <w:ind w:left="820" w:hanging="360"/>
    </w:pPr>
    <w:rPr>
      <w:rFonts w:ascii="Times New Roman" w:eastAsiaTheme="minorEastAsia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03E0"/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dcterms:created xsi:type="dcterms:W3CDTF">2018-08-24T11:46:00Z</dcterms:created>
  <dcterms:modified xsi:type="dcterms:W3CDTF">2018-10-23T16:28:00Z</dcterms:modified>
</cp:coreProperties>
</file>